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DEBE" w14:textId="77777777" w:rsidR="007E6763" w:rsidRDefault="007E6763">
      <w:pPr>
        <w:pStyle w:val="Heading1"/>
      </w:pPr>
    </w:p>
    <w:tbl>
      <w:tblPr>
        <w:tblW w:w="9371" w:type="dxa"/>
        <w:tblInd w:w="-20" w:type="dxa"/>
        <w:tblCellMar>
          <w:top w:w="15" w:type="dxa"/>
          <w:left w:w="15" w:type="dxa"/>
          <w:bottom w:w="15" w:type="dxa"/>
          <w:right w:w="15" w:type="dxa"/>
        </w:tblCellMar>
        <w:tblLook w:val="04A0" w:firstRow="1" w:lastRow="0" w:firstColumn="1" w:lastColumn="0" w:noHBand="0" w:noVBand="1"/>
      </w:tblPr>
      <w:tblGrid>
        <w:gridCol w:w="1232"/>
        <w:gridCol w:w="1531"/>
        <w:gridCol w:w="1663"/>
        <w:gridCol w:w="4945"/>
      </w:tblGrid>
      <w:tr w:rsidR="007E6763" w:rsidRPr="002E79E7" w14:paraId="06FE55A7" w14:textId="77777777" w:rsidTr="000052F1">
        <w:trPr>
          <w:trHeight w:val="510"/>
        </w:trPr>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Mar>
              <w:top w:w="0" w:type="dxa"/>
              <w:left w:w="108" w:type="dxa"/>
              <w:bottom w:w="0" w:type="dxa"/>
              <w:right w:w="108" w:type="dxa"/>
            </w:tcMar>
            <w:hideMark/>
          </w:tcPr>
          <w:p w14:paraId="5755A722" w14:textId="77777777" w:rsidR="007E6763" w:rsidRPr="007E6763" w:rsidRDefault="007E6763" w:rsidP="000052F1">
            <w:pPr>
              <w:spacing w:after="0" w:line="240" w:lineRule="auto"/>
              <w:rPr>
                <w:rFonts w:asciiTheme="majorHAnsi" w:eastAsia="Times New Roman" w:hAnsiTheme="majorHAnsi" w:cstheme="majorHAnsi"/>
                <w:color w:val="000000" w:themeColor="text1"/>
                <w:sz w:val="24"/>
                <w:szCs w:val="24"/>
                <w:lang w:eastAsia="en-AU"/>
              </w:rPr>
            </w:pPr>
            <w:r w:rsidRPr="007E6763">
              <w:rPr>
                <w:rFonts w:asciiTheme="majorHAnsi" w:eastAsia="Times New Roman" w:hAnsiTheme="majorHAnsi" w:cstheme="majorHAnsi"/>
                <w:b/>
                <w:bCs/>
                <w:color w:val="000000" w:themeColor="text1"/>
                <w:sz w:val="24"/>
                <w:szCs w:val="24"/>
                <w:lang w:eastAsia="en-AU"/>
              </w:rPr>
              <w:t>Job Title:</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F9BACA" w14:textId="77777777" w:rsidR="007E6763" w:rsidRPr="007E6763" w:rsidRDefault="007E6763" w:rsidP="000052F1">
            <w:pPr>
              <w:spacing w:after="0" w:line="240" w:lineRule="auto"/>
              <w:rPr>
                <w:rFonts w:asciiTheme="majorHAnsi" w:eastAsia="Times New Roman" w:hAnsiTheme="majorHAnsi" w:cstheme="majorHAnsi"/>
                <w:sz w:val="24"/>
                <w:szCs w:val="24"/>
                <w:lang w:eastAsia="en-AU"/>
              </w:rPr>
            </w:pPr>
            <w:r w:rsidRPr="007E6763">
              <w:rPr>
                <w:rFonts w:asciiTheme="majorHAnsi" w:eastAsia="Times New Roman" w:hAnsiTheme="majorHAnsi" w:cstheme="majorHAnsi"/>
                <w:sz w:val="24"/>
                <w:szCs w:val="24"/>
                <w:lang w:eastAsia="en-AU"/>
              </w:rPr>
              <w:t>Chief Executive Officer</w:t>
            </w: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Mar>
              <w:top w:w="0" w:type="dxa"/>
              <w:left w:w="108" w:type="dxa"/>
              <w:bottom w:w="0" w:type="dxa"/>
              <w:right w:w="108" w:type="dxa"/>
            </w:tcMar>
            <w:hideMark/>
          </w:tcPr>
          <w:p w14:paraId="067F9F65" w14:textId="77777777" w:rsidR="007E6763" w:rsidRPr="007E6763" w:rsidRDefault="007E6763" w:rsidP="000052F1">
            <w:pPr>
              <w:spacing w:after="0" w:line="240" w:lineRule="auto"/>
              <w:rPr>
                <w:rFonts w:asciiTheme="majorHAnsi" w:eastAsia="Times New Roman" w:hAnsiTheme="majorHAnsi" w:cstheme="majorHAnsi"/>
                <w:color w:val="000000" w:themeColor="text1"/>
                <w:sz w:val="24"/>
                <w:szCs w:val="24"/>
                <w:lang w:eastAsia="en-AU"/>
              </w:rPr>
            </w:pPr>
            <w:r w:rsidRPr="007E6763">
              <w:rPr>
                <w:rFonts w:asciiTheme="majorHAnsi" w:eastAsia="Times New Roman" w:hAnsiTheme="majorHAnsi" w:cstheme="majorHAnsi"/>
                <w:b/>
                <w:bCs/>
                <w:color w:val="000000"/>
                <w:sz w:val="24"/>
                <w:szCs w:val="24"/>
                <w:lang w:eastAsia="en-AU"/>
              </w:rPr>
              <w:t>Classification: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128828" w14:textId="77777777" w:rsidR="007E6763" w:rsidRPr="007E6763" w:rsidRDefault="007E6763" w:rsidP="000052F1">
            <w:pPr>
              <w:spacing w:after="0" w:line="240" w:lineRule="auto"/>
              <w:rPr>
                <w:rFonts w:asciiTheme="majorHAnsi" w:eastAsia="Times New Roman" w:hAnsiTheme="majorHAnsi" w:cstheme="majorHAnsi"/>
                <w:color w:val="000000" w:themeColor="text1"/>
                <w:sz w:val="24"/>
                <w:szCs w:val="24"/>
                <w:lang w:eastAsia="en-AU"/>
              </w:rPr>
            </w:pPr>
            <w:r w:rsidRPr="007E6763">
              <w:rPr>
                <w:rFonts w:asciiTheme="majorHAnsi" w:eastAsia="Times New Roman" w:hAnsiTheme="majorHAnsi" w:cstheme="majorHAnsi"/>
                <w:color w:val="000000" w:themeColor="text1"/>
                <w:sz w:val="24"/>
                <w:szCs w:val="24"/>
                <w:lang w:eastAsia="en-AU"/>
              </w:rPr>
              <w:t>Salary – Contract Position</w:t>
            </w:r>
          </w:p>
        </w:tc>
      </w:tr>
      <w:tr w:rsidR="007E6763" w:rsidRPr="002E79E7" w14:paraId="3F078A62" w14:textId="77777777" w:rsidTr="000052F1">
        <w:trPr>
          <w:trHeight w:val="510"/>
        </w:trPr>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Mar>
              <w:top w:w="0" w:type="dxa"/>
              <w:left w:w="108" w:type="dxa"/>
              <w:bottom w:w="0" w:type="dxa"/>
              <w:right w:w="108" w:type="dxa"/>
            </w:tcMar>
            <w:hideMark/>
          </w:tcPr>
          <w:p w14:paraId="6628A974" w14:textId="77777777" w:rsidR="007E6763" w:rsidRPr="007E6763" w:rsidRDefault="007E6763" w:rsidP="000052F1">
            <w:pPr>
              <w:spacing w:after="0" w:line="240" w:lineRule="auto"/>
              <w:rPr>
                <w:rFonts w:asciiTheme="majorHAnsi" w:eastAsia="Times New Roman" w:hAnsiTheme="majorHAnsi" w:cstheme="majorHAnsi"/>
                <w:color w:val="000000" w:themeColor="text1"/>
                <w:sz w:val="24"/>
                <w:szCs w:val="24"/>
                <w:lang w:eastAsia="en-AU"/>
              </w:rPr>
            </w:pPr>
            <w:r w:rsidRPr="007E6763">
              <w:rPr>
                <w:rFonts w:asciiTheme="majorHAnsi" w:eastAsia="Times New Roman" w:hAnsiTheme="majorHAnsi" w:cstheme="majorHAnsi"/>
                <w:b/>
                <w:bCs/>
                <w:color w:val="000000" w:themeColor="text1"/>
                <w:sz w:val="24"/>
                <w:szCs w:val="24"/>
                <w:lang w:eastAsia="en-AU"/>
              </w:rPr>
              <w:t>Reports to:</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9B36A" w14:textId="77777777" w:rsidR="007E6763" w:rsidRPr="007E6763" w:rsidRDefault="007E6763" w:rsidP="000052F1">
            <w:pPr>
              <w:spacing w:after="0" w:line="240" w:lineRule="auto"/>
              <w:rPr>
                <w:rFonts w:asciiTheme="majorHAnsi" w:eastAsia="Times New Roman" w:hAnsiTheme="majorHAnsi" w:cstheme="majorHAnsi"/>
                <w:color w:val="000000" w:themeColor="text1"/>
                <w:sz w:val="24"/>
                <w:szCs w:val="24"/>
                <w:lang w:eastAsia="en-AU"/>
              </w:rPr>
            </w:pPr>
            <w:r w:rsidRPr="007E6763">
              <w:rPr>
                <w:rFonts w:asciiTheme="majorHAnsi" w:eastAsia="Times New Roman" w:hAnsiTheme="majorHAnsi" w:cstheme="majorHAnsi"/>
                <w:sz w:val="24"/>
                <w:szCs w:val="24"/>
                <w:lang w:eastAsia="en-AU"/>
              </w:rPr>
              <w:t>Board</w:t>
            </w:r>
          </w:p>
        </w:tc>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Mar>
              <w:top w:w="0" w:type="dxa"/>
              <w:left w:w="108" w:type="dxa"/>
              <w:bottom w:w="0" w:type="dxa"/>
              <w:right w:w="108" w:type="dxa"/>
            </w:tcMar>
            <w:hideMark/>
          </w:tcPr>
          <w:p w14:paraId="4664AF0B" w14:textId="77777777" w:rsidR="007E6763" w:rsidRPr="007E6763" w:rsidRDefault="007E6763" w:rsidP="000052F1">
            <w:pPr>
              <w:spacing w:after="0" w:line="240" w:lineRule="auto"/>
              <w:rPr>
                <w:rFonts w:asciiTheme="majorHAnsi" w:eastAsia="Times New Roman" w:hAnsiTheme="majorHAnsi" w:cstheme="majorHAnsi"/>
                <w:color w:val="000000" w:themeColor="text1"/>
                <w:sz w:val="24"/>
                <w:szCs w:val="24"/>
                <w:lang w:eastAsia="en-AU"/>
              </w:rPr>
            </w:pPr>
            <w:r w:rsidRPr="007E6763">
              <w:rPr>
                <w:rFonts w:asciiTheme="majorHAnsi" w:eastAsia="Times New Roman" w:hAnsiTheme="majorHAnsi" w:cstheme="majorHAnsi"/>
                <w:b/>
                <w:bCs/>
                <w:color w:val="000000" w:themeColor="text1"/>
                <w:sz w:val="24"/>
                <w:szCs w:val="24"/>
                <w:lang w:eastAsia="en-AU"/>
              </w:rPr>
              <w:t>Liaises with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C020E" w14:textId="77777777" w:rsidR="007E6763" w:rsidRPr="007E6763" w:rsidRDefault="007E6763" w:rsidP="000052F1">
            <w:pPr>
              <w:spacing w:after="0" w:line="240" w:lineRule="auto"/>
              <w:rPr>
                <w:rFonts w:asciiTheme="majorHAnsi" w:eastAsia="Times New Roman" w:hAnsiTheme="majorHAnsi" w:cstheme="majorHAnsi"/>
                <w:color w:val="000000"/>
                <w:sz w:val="24"/>
                <w:szCs w:val="24"/>
                <w:highlight w:val="yellow"/>
                <w:lang w:eastAsia="en-AU"/>
              </w:rPr>
            </w:pPr>
            <w:r w:rsidRPr="007E6763">
              <w:rPr>
                <w:rFonts w:asciiTheme="majorHAnsi" w:eastAsia="Times New Roman" w:hAnsiTheme="majorHAnsi" w:cstheme="majorHAnsi"/>
                <w:color w:val="000000" w:themeColor="text1"/>
                <w:sz w:val="24"/>
                <w:szCs w:val="24"/>
                <w:lang w:eastAsia="en-AU"/>
              </w:rPr>
              <w:t>Board Chair, Committee Chairs, Company Secretary and Board Directors</w:t>
            </w:r>
          </w:p>
        </w:tc>
      </w:tr>
    </w:tbl>
    <w:p w14:paraId="437EF845" w14:textId="77777777" w:rsidR="00B2207A" w:rsidRPr="00D850DD" w:rsidRDefault="00B2207A">
      <w:pPr>
        <w:rPr>
          <w:rFonts w:asciiTheme="majorHAnsi" w:hAnsiTheme="majorHAnsi" w:cstheme="majorHAnsi"/>
        </w:rPr>
      </w:pPr>
    </w:p>
    <w:p w14:paraId="79074754" w14:textId="77777777" w:rsidR="00B2207A" w:rsidRPr="00D850DD" w:rsidRDefault="00766D33">
      <w:pPr>
        <w:pStyle w:val="Heading2"/>
        <w:rPr>
          <w:rFonts w:cstheme="majorHAnsi"/>
          <w:color w:val="000000" w:themeColor="text1"/>
        </w:rPr>
      </w:pPr>
      <w:r w:rsidRPr="00D850DD">
        <w:rPr>
          <w:rFonts w:cstheme="majorHAnsi"/>
          <w:color w:val="000000" w:themeColor="text1"/>
        </w:rPr>
        <w:t>Primary Role</w:t>
      </w:r>
    </w:p>
    <w:p w14:paraId="274860AC" w14:textId="6D9AF4D4" w:rsidR="00B2207A" w:rsidRPr="00D850DD" w:rsidRDefault="00766D33" w:rsidP="00D850DD">
      <w:pPr>
        <w:jc w:val="both"/>
        <w:rPr>
          <w:rFonts w:asciiTheme="majorHAnsi" w:hAnsiTheme="majorHAnsi" w:cstheme="majorHAnsi"/>
        </w:rPr>
      </w:pPr>
      <w:r w:rsidRPr="00D850DD">
        <w:rPr>
          <w:rFonts w:asciiTheme="majorHAnsi" w:hAnsiTheme="majorHAnsi" w:cstheme="majorHAnsi"/>
        </w:rPr>
        <w:t>The Chief Executive Officer (CEO) provides strategic leadership and operational oversight for P&amp;Cs Queensland, ensuring the organisation delivers on its mission to empower, support, and advocate for Parents and Citizens’ Associations across Queensland. The CEO implements the organisation’s strategic plan as set by the Board, drives organisation performance, maintains strong relationships with members, government and stakeholders, and ensures strong financial sustainability while maintaining a vibrant organi</w:t>
      </w:r>
      <w:r w:rsidRPr="00D850DD">
        <w:rPr>
          <w:rFonts w:asciiTheme="majorHAnsi" w:hAnsiTheme="majorHAnsi" w:cstheme="majorHAnsi"/>
        </w:rPr>
        <w:t>sation culture.</w:t>
      </w:r>
    </w:p>
    <w:p w14:paraId="1EB16367" w14:textId="77777777" w:rsidR="00B2207A" w:rsidRPr="00D850DD" w:rsidRDefault="00766D33">
      <w:pPr>
        <w:pStyle w:val="Heading2"/>
        <w:rPr>
          <w:rFonts w:cstheme="majorHAnsi"/>
          <w:color w:val="000000" w:themeColor="text1"/>
        </w:rPr>
      </w:pPr>
      <w:r w:rsidRPr="00D850DD">
        <w:rPr>
          <w:rFonts w:cstheme="majorHAnsi"/>
          <w:color w:val="000000" w:themeColor="text1"/>
        </w:rPr>
        <w:t>Key Responsibilities</w:t>
      </w:r>
    </w:p>
    <w:p w14:paraId="163F33BF" w14:textId="77777777" w:rsidR="00B2207A" w:rsidRPr="00D850DD" w:rsidRDefault="00766D33">
      <w:pPr>
        <w:pStyle w:val="Heading3"/>
        <w:rPr>
          <w:rFonts w:cstheme="majorHAnsi"/>
          <w:color w:val="000000" w:themeColor="text1"/>
        </w:rPr>
      </w:pPr>
      <w:r w:rsidRPr="00D850DD">
        <w:rPr>
          <w:rFonts w:cstheme="majorHAnsi"/>
          <w:color w:val="000000" w:themeColor="text1"/>
        </w:rPr>
        <w:t>1. Strategic Leadership and Execution</w:t>
      </w:r>
    </w:p>
    <w:p w14:paraId="11B0EB40"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Implement the strategic direction and priorities as approved by the Board.</w:t>
      </w:r>
    </w:p>
    <w:p w14:paraId="4B3DA6F4"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Translate strategic goals into operational plans, budgets, and performance measures.</w:t>
      </w:r>
    </w:p>
    <w:p w14:paraId="173ABB08" w14:textId="208119CD" w:rsidR="00B2207A" w:rsidRPr="00D850DD" w:rsidRDefault="00766D33">
      <w:pPr>
        <w:pStyle w:val="ListBullet"/>
        <w:rPr>
          <w:rFonts w:asciiTheme="majorHAnsi" w:hAnsiTheme="majorHAnsi" w:cstheme="majorHAnsi"/>
        </w:rPr>
      </w:pPr>
      <w:r w:rsidRPr="00D850DD">
        <w:rPr>
          <w:rFonts w:asciiTheme="majorHAnsi" w:hAnsiTheme="majorHAnsi" w:cstheme="majorHAnsi"/>
        </w:rPr>
        <w:t>Ensure organisation alignment with the approved vision, purpose, and values.</w:t>
      </w:r>
    </w:p>
    <w:p w14:paraId="4325D3F5"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Provide strategic advice and regular performance reports to the Board, exercising authority in accordance with the organisation’s Delegations of Authority.</w:t>
      </w:r>
    </w:p>
    <w:p w14:paraId="1D4144BC" w14:textId="77777777" w:rsidR="00B2207A" w:rsidRPr="00D850DD" w:rsidRDefault="00766D33">
      <w:pPr>
        <w:pStyle w:val="Heading3"/>
        <w:rPr>
          <w:rFonts w:cstheme="majorHAnsi"/>
        </w:rPr>
      </w:pPr>
      <w:r w:rsidRPr="00D850DD">
        <w:rPr>
          <w:rFonts w:cstheme="majorHAnsi"/>
          <w:color w:val="000000" w:themeColor="text1"/>
        </w:rPr>
        <w:t>2. Member Engagement and Value</w:t>
      </w:r>
    </w:p>
    <w:p w14:paraId="6BF694E5"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Foster a strong, member-centred culture across the organisation.</w:t>
      </w:r>
    </w:p>
    <w:p w14:paraId="6DBB02A9"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Ensure delivery of high-quality services, programs, and support that enhance member value and satisfaction.</w:t>
      </w:r>
    </w:p>
    <w:p w14:paraId="3A61F5C5"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Implement strategies to grow, retain, and actively engage members.</w:t>
      </w:r>
    </w:p>
    <w:p w14:paraId="5B1E6174"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Regularly seek and act on member feedback to strengthen relevance and impact.</w:t>
      </w:r>
    </w:p>
    <w:p w14:paraId="378D85A5" w14:textId="77777777" w:rsidR="00B2207A" w:rsidRPr="00D850DD" w:rsidRDefault="00766D33">
      <w:pPr>
        <w:pStyle w:val="Heading3"/>
        <w:rPr>
          <w:rFonts w:cstheme="majorHAnsi"/>
          <w:color w:val="000000" w:themeColor="text1"/>
        </w:rPr>
      </w:pPr>
      <w:r w:rsidRPr="00D850DD">
        <w:rPr>
          <w:rFonts w:cstheme="majorHAnsi"/>
          <w:color w:val="000000" w:themeColor="text1"/>
        </w:rPr>
        <w:t>3. Operational and Financial Management</w:t>
      </w:r>
    </w:p>
    <w:p w14:paraId="4B4CD100"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Lead effective management of all operations to achieve strategic and financial objectives.</w:t>
      </w:r>
    </w:p>
    <w:p w14:paraId="5CFAC078"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Ensure sound financial stewardship, risk management, and compliance with all legal and regulatory obligations.</w:t>
      </w:r>
    </w:p>
    <w:p w14:paraId="1AB6A2C6"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Oversee preparation of, and performance against, approved budgets and forecasts.</w:t>
      </w:r>
    </w:p>
    <w:p w14:paraId="6B8F3DF9"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Drive efficiency, accountability, and continuous improvement across all functions.</w:t>
      </w:r>
    </w:p>
    <w:p w14:paraId="2AC21129" w14:textId="77777777" w:rsidR="00D850DD" w:rsidRDefault="00D850DD">
      <w:pPr>
        <w:pStyle w:val="Heading3"/>
        <w:rPr>
          <w:rFonts w:cstheme="majorHAnsi"/>
          <w:color w:val="000000" w:themeColor="text1"/>
        </w:rPr>
      </w:pPr>
    </w:p>
    <w:p w14:paraId="71497490" w14:textId="36C12555" w:rsidR="00B2207A" w:rsidRPr="00D850DD" w:rsidRDefault="00766D33">
      <w:pPr>
        <w:pStyle w:val="Heading3"/>
        <w:rPr>
          <w:rFonts w:cstheme="majorHAnsi"/>
          <w:color w:val="000000" w:themeColor="text1"/>
        </w:rPr>
      </w:pPr>
      <w:r w:rsidRPr="00D850DD">
        <w:rPr>
          <w:rFonts w:cstheme="majorHAnsi"/>
          <w:color w:val="000000" w:themeColor="text1"/>
        </w:rPr>
        <w:t>4. People and Culture Leadership</w:t>
      </w:r>
    </w:p>
    <w:p w14:paraId="2A09A2F0"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Build and maintain a high-performing, values-driven leadership team.</w:t>
      </w:r>
    </w:p>
    <w:p w14:paraId="4EBC96F2" w14:textId="6701427C" w:rsidR="00B2207A" w:rsidRPr="00D850DD" w:rsidRDefault="00766D33">
      <w:pPr>
        <w:pStyle w:val="ListBullet"/>
        <w:rPr>
          <w:rFonts w:asciiTheme="majorHAnsi" w:hAnsiTheme="majorHAnsi" w:cstheme="majorHAnsi"/>
        </w:rPr>
      </w:pPr>
      <w:r w:rsidRPr="00D850DD">
        <w:rPr>
          <w:rFonts w:asciiTheme="majorHAnsi" w:hAnsiTheme="majorHAnsi" w:cstheme="majorHAnsi"/>
        </w:rPr>
        <w:t>Foster a positive, inclusive, and safe organisation culture aligned with purpose and strategy.</w:t>
      </w:r>
    </w:p>
    <w:p w14:paraId="33F79FE0"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Oversee workforce planning, capability development, and succession management.</w:t>
      </w:r>
    </w:p>
    <w:p w14:paraId="3DBD25AC" w14:textId="2BE3DB4B" w:rsidR="00B2207A" w:rsidRPr="00D850DD" w:rsidRDefault="00766D33">
      <w:pPr>
        <w:pStyle w:val="ListBullet"/>
        <w:rPr>
          <w:rFonts w:asciiTheme="majorHAnsi" w:hAnsiTheme="majorHAnsi" w:cstheme="majorHAnsi"/>
        </w:rPr>
      </w:pPr>
      <w:r w:rsidRPr="00D850DD">
        <w:rPr>
          <w:rFonts w:asciiTheme="majorHAnsi" w:hAnsiTheme="majorHAnsi" w:cstheme="majorHAnsi"/>
        </w:rPr>
        <w:t>Model ethical behaviour, integrity, and commitment to organisation values.</w:t>
      </w:r>
    </w:p>
    <w:p w14:paraId="1C5B1466" w14:textId="77777777" w:rsidR="00B2207A" w:rsidRPr="00D850DD" w:rsidRDefault="00766D33">
      <w:pPr>
        <w:pStyle w:val="Heading3"/>
        <w:rPr>
          <w:rFonts w:cstheme="majorHAnsi"/>
        </w:rPr>
      </w:pPr>
      <w:r w:rsidRPr="00D850DD">
        <w:rPr>
          <w:rFonts w:cstheme="majorHAnsi"/>
          <w:color w:val="000000" w:themeColor="text1"/>
        </w:rPr>
        <w:t>5. Governance and Reporting</w:t>
      </w:r>
    </w:p>
    <w:p w14:paraId="6D2A4985"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Support the Board’s governance role through timely, accurate, and transparent reporting.</w:t>
      </w:r>
    </w:p>
    <w:p w14:paraId="0A536390"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Implement Board decisions and policies effectively.</w:t>
      </w:r>
    </w:p>
    <w:p w14:paraId="3C1F42AF"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Ensure the organisation complies with relevant legislation, standards, and policies.</w:t>
      </w:r>
    </w:p>
    <w:p w14:paraId="164E1655" w14:textId="77777777" w:rsidR="00B2207A" w:rsidRPr="00D850DD" w:rsidRDefault="00766D33">
      <w:pPr>
        <w:pStyle w:val="Heading3"/>
        <w:rPr>
          <w:rFonts w:cstheme="majorHAnsi"/>
          <w:color w:val="000000" w:themeColor="text1"/>
        </w:rPr>
      </w:pPr>
      <w:r w:rsidRPr="00D850DD">
        <w:rPr>
          <w:rFonts w:cstheme="majorHAnsi"/>
          <w:color w:val="000000" w:themeColor="text1"/>
        </w:rPr>
        <w:t>6. Stakeholder and External Relations</w:t>
      </w:r>
    </w:p>
    <w:p w14:paraId="4CBB7DCA"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Lead external engagement as the organisation’s chief representative and spokesperson, fostering relationships with government, partners, members, and the community.</w:t>
      </w:r>
    </w:p>
    <w:p w14:paraId="4FD59017"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Build and maintain effective and positive stakeholder and sector relationships.</w:t>
      </w:r>
    </w:p>
    <w:p w14:paraId="4F0596CD"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Promote the organisation’s reputation, profile, and impact.</w:t>
      </w:r>
    </w:p>
    <w:p w14:paraId="24770526"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Advocate for the organisation’s purpose and strategic objectives.</w:t>
      </w:r>
    </w:p>
    <w:p w14:paraId="050D5202" w14:textId="77777777" w:rsidR="00B2207A" w:rsidRPr="00D850DD" w:rsidRDefault="00766D33">
      <w:pPr>
        <w:pStyle w:val="Heading3"/>
        <w:rPr>
          <w:rFonts w:cstheme="majorHAnsi"/>
          <w:color w:val="000000" w:themeColor="text1"/>
        </w:rPr>
      </w:pPr>
      <w:r w:rsidRPr="00D850DD">
        <w:rPr>
          <w:rFonts w:cstheme="majorHAnsi"/>
          <w:color w:val="000000" w:themeColor="text1"/>
        </w:rPr>
        <w:t>7. Risk and Compliance</w:t>
      </w:r>
    </w:p>
    <w:p w14:paraId="6B0FC9FA" w14:textId="17A8847F" w:rsidR="00B2207A" w:rsidRPr="00D850DD" w:rsidRDefault="00766D33">
      <w:pPr>
        <w:pStyle w:val="ListBullet"/>
        <w:rPr>
          <w:rFonts w:asciiTheme="majorHAnsi" w:hAnsiTheme="majorHAnsi" w:cstheme="majorHAnsi"/>
        </w:rPr>
      </w:pPr>
      <w:r w:rsidRPr="00D850DD">
        <w:rPr>
          <w:rFonts w:asciiTheme="majorHAnsi" w:hAnsiTheme="majorHAnsi" w:cstheme="majorHAnsi"/>
        </w:rPr>
        <w:t>Identify, assess, and manage key organisation risks in line with the Board-approved Risk Appetite Statement, Risk Management Plan, and Risk Register.</w:t>
      </w:r>
    </w:p>
    <w:p w14:paraId="57C45EF3"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Oversee effective frameworks that uphold compliance, safety, and quality assurance across the organisation.</w:t>
      </w:r>
    </w:p>
    <w:p w14:paraId="237B761B"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Maintain business continuity and resilience planning.</w:t>
      </w:r>
    </w:p>
    <w:p w14:paraId="526EBDE1" w14:textId="15642DCF" w:rsidR="00B2207A" w:rsidRPr="00D850DD" w:rsidRDefault="00766D33">
      <w:pPr>
        <w:pStyle w:val="Heading2"/>
        <w:rPr>
          <w:rFonts w:cstheme="majorHAnsi"/>
          <w:color w:val="000000" w:themeColor="text1"/>
        </w:rPr>
      </w:pPr>
      <w:r w:rsidRPr="00D850DD">
        <w:rPr>
          <w:rFonts w:cstheme="majorHAnsi"/>
          <w:color w:val="000000" w:themeColor="text1"/>
        </w:rPr>
        <w:t>Essential Qualifications</w:t>
      </w:r>
    </w:p>
    <w:p w14:paraId="7D7732EE"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Tertiary qualifications, preferably at postgraduate level, in business, management, or a related field.</w:t>
      </w:r>
    </w:p>
    <w:p w14:paraId="60E9DEA1"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Current Working with Children Check (Blue Card) and National Criminal History Check.</w:t>
      </w:r>
    </w:p>
    <w:p w14:paraId="070E9E3C"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Professional membership with the Australian Institute of Company Directors (AICD), Institute of Managers and Leaders (IML), or a similar professional body.</w:t>
      </w:r>
    </w:p>
    <w:p w14:paraId="56D90BCF"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Current driver’s licence.</w:t>
      </w:r>
    </w:p>
    <w:p w14:paraId="5FA6DDE3" w14:textId="77777777" w:rsidR="00B2207A" w:rsidRPr="00D850DD" w:rsidRDefault="00766D33">
      <w:pPr>
        <w:pStyle w:val="Heading2"/>
        <w:rPr>
          <w:rFonts w:cstheme="majorHAnsi"/>
          <w:color w:val="000000" w:themeColor="text1"/>
        </w:rPr>
      </w:pPr>
      <w:r w:rsidRPr="00D850DD">
        <w:rPr>
          <w:rFonts w:cstheme="majorHAnsi"/>
          <w:color w:val="000000" w:themeColor="text1"/>
        </w:rPr>
        <w:t>Essential Criteria</w:t>
      </w:r>
    </w:p>
    <w:p w14:paraId="48CF9291" w14:textId="31B70C0E" w:rsidR="00D850DD" w:rsidRDefault="00766D33">
      <w:pPr>
        <w:pStyle w:val="ListBullet"/>
        <w:rPr>
          <w:rFonts w:asciiTheme="majorHAnsi" w:hAnsiTheme="majorHAnsi" w:cstheme="majorHAnsi"/>
        </w:rPr>
      </w:pPr>
      <w:r w:rsidRPr="001A7CE0">
        <w:rPr>
          <w:rFonts w:asciiTheme="majorHAnsi" w:hAnsiTheme="majorHAnsi" w:cstheme="majorHAnsi"/>
        </w:rPr>
        <w:t xml:space="preserve">Demonstrated ability as a </w:t>
      </w:r>
      <w:r w:rsidRPr="00300142">
        <w:rPr>
          <w:rFonts w:asciiTheme="majorHAnsi" w:hAnsiTheme="majorHAnsi" w:cstheme="majorHAnsi"/>
          <w:b/>
          <w:bCs/>
        </w:rPr>
        <w:t>strategic architect</w:t>
      </w:r>
      <w:r w:rsidRPr="001A7CE0">
        <w:rPr>
          <w:rFonts w:asciiTheme="majorHAnsi" w:hAnsiTheme="majorHAnsi" w:cstheme="majorHAnsi"/>
        </w:rPr>
        <w:t>, shaping and delivering initiatives that strengthen member value and organisation impact.</w:t>
      </w:r>
    </w:p>
    <w:p w14:paraId="442AD94B" w14:textId="77777777" w:rsidR="001A7CE0" w:rsidRDefault="001A7CE0" w:rsidP="001A7CE0">
      <w:pPr>
        <w:pStyle w:val="ListBullet"/>
        <w:numPr>
          <w:ilvl w:val="0"/>
          <w:numId w:val="0"/>
        </w:numPr>
        <w:ind w:left="360"/>
        <w:rPr>
          <w:rFonts w:asciiTheme="majorHAnsi" w:hAnsiTheme="majorHAnsi" w:cstheme="majorHAnsi"/>
        </w:rPr>
      </w:pPr>
    </w:p>
    <w:p w14:paraId="70048447" w14:textId="77777777" w:rsidR="00D850DD" w:rsidRPr="001A7CE0" w:rsidRDefault="00D850DD" w:rsidP="001A7CE0">
      <w:pPr>
        <w:pStyle w:val="ListBullet"/>
        <w:numPr>
          <w:ilvl w:val="0"/>
          <w:numId w:val="0"/>
        </w:numPr>
        <w:ind w:left="360"/>
        <w:rPr>
          <w:rFonts w:asciiTheme="majorHAnsi" w:hAnsiTheme="majorHAnsi" w:cstheme="majorHAnsi"/>
        </w:rPr>
      </w:pPr>
    </w:p>
    <w:p w14:paraId="20AF70F2" w14:textId="5E369BD1" w:rsidR="00B2207A" w:rsidRPr="00D850DD" w:rsidRDefault="00766D33">
      <w:pPr>
        <w:pStyle w:val="ListBullet"/>
        <w:rPr>
          <w:rFonts w:asciiTheme="majorHAnsi" w:hAnsiTheme="majorHAnsi" w:cstheme="majorHAnsi"/>
        </w:rPr>
      </w:pPr>
      <w:r w:rsidRPr="00D850DD">
        <w:rPr>
          <w:rFonts w:asciiTheme="majorHAnsi" w:hAnsiTheme="majorHAnsi" w:cstheme="majorHAnsi"/>
        </w:rPr>
        <w:t xml:space="preserve">Proven record as an </w:t>
      </w:r>
      <w:r w:rsidRPr="00300142">
        <w:rPr>
          <w:rFonts w:asciiTheme="majorHAnsi" w:hAnsiTheme="majorHAnsi" w:cstheme="majorHAnsi"/>
          <w:b/>
          <w:bCs/>
        </w:rPr>
        <w:t>operational and process-driven leader</w:t>
      </w:r>
      <w:r w:rsidRPr="00D850DD">
        <w:rPr>
          <w:rFonts w:asciiTheme="majorHAnsi" w:hAnsiTheme="majorHAnsi" w:cstheme="majorHAnsi"/>
        </w:rPr>
        <w:t>, ensuring effective systems, service delivery, and continuous improvement.</w:t>
      </w:r>
    </w:p>
    <w:p w14:paraId="058CC165"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 xml:space="preserve">Recognised </w:t>
      </w:r>
      <w:r w:rsidRPr="00300142">
        <w:rPr>
          <w:rFonts w:asciiTheme="majorHAnsi" w:hAnsiTheme="majorHAnsi" w:cstheme="majorHAnsi"/>
          <w:b/>
          <w:bCs/>
        </w:rPr>
        <w:t>financial steward</w:t>
      </w:r>
      <w:r w:rsidRPr="00D850DD">
        <w:rPr>
          <w:rFonts w:asciiTheme="majorHAnsi" w:hAnsiTheme="majorHAnsi" w:cstheme="majorHAnsi"/>
        </w:rPr>
        <w:t xml:space="preserve"> with sound commercial judgment and a focus on sustainability and accountability.</w:t>
      </w:r>
    </w:p>
    <w:p w14:paraId="03E3EC21"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Comprehensive knowledge of the Parents and Citizens Associations Award – State 2016, Industrial Relations Act 2016 (Qld), and Work Health and Safety Act 2011 (Qld), including all current amendments.</w:t>
      </w:r>
    </w:p>
    <w:p w14:paraId="59E65673"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Advanced communication skills, both written and verbal, with the ability to influence and engage diverse stakeholders.</w:t>
      </w:r>
    </w:p>
    <w:p w14:paraId="748F56E9"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Exceptional organisational and planning skills, with the ability to manage competing priorities.</w:t>
      </w:r>
    </w:p>
    <w:p w14:paraId="3A062061"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Demonstrated leadership capability, fostering accountability, teamwork, and high performance.</w:t>
      </w:r>
    </w:p>
    <w:p w14:paraId="18150D45"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Strong supervisory, analytical, and problem-solving skills.</w:t>
      </w:r>
    </w:p>
    <w:p w14:paraId="7AAAD659"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Proven experience in budgeting, financial management, and forecasting.</w:t>
      </w:r>
    </w:p>
    <w:p w14:paraId="06EDFCB6"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High level of digital literacy, including proficiency in accounting systems software and Microsoft Office applications.</w:t>
      </w:r>
    </w:p>
    <w:p w14:paraId="730486A4"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Consistent ability to produce accurate, high-quality work under pressure.</w:t>
      </w:r>
    </w:p>
    <w:p w14:paraId="0FAE2815"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Strong commitment to member service excellence and continuous improvement.</w:t>
      </w:r>
    </w:p>
    <w:p w14:paraId="274473B0"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Flexibility and adaptability to manage changing priorities, environments, and workloads.</w:t>
      </w:r>
    </w:p>
    <w:p w14:paraId="0816FA69"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Experience in member-based or community organisations, ideally within the education or not-for-profit sector.</w:t>
      </w:r>
    </w:p>
    <w:p w14:paraId="74914EF4" w14:textId="77777777" w:rsidR="00B2207A" w:rsidRPr="00D850DD" w:rsidRDefault="00766D33">
      <w:pPr>
        <w:pStyle w:val="ListBullet"/>
        <w:rPr>
          <w:rFonts w:asciiTheme="majorHAnsi" w:hAnsiTheme="majorHAnsi" w:cstheme="majorHAnsi"/>
        </w:rPr>
      </w:pPr>
      <w:r w:rsidRPr="00D850DD">
        <w:rPr>
          <w:rFonts w:asciiTheme="majorHAnsi" w:hAnsiTheme="majorHAnsi" w:cstheme="majorHAnsi"/>
        </w:rPr>
        <w:t>Strong stakeholder and government relations capability, with the ability to advocate effectively for members.</w:t>
      </w:r>
    </w:p>
    <w:p w14:paraId="058EEB6B" w14:textId="278EAE11" w:rsidR="00B2207A" w:rsidRDefault="00766D33">
      <w:pPr>
        <w:pStyle w:val="ListBullet"/>
        <w:rPr>
          <w:rFonts w:asciiTheme="majorHAnsi" w:hAnsiTheme="majorHAnsi" w:cstheme="majorHAnsi"/>
        </w:rPr>
      </w:pPr>
      <w:r w:rsidRPr="00D850DD">
        <w:rPr>
          <w:rFonts w:asciiTheme="majorHAnsi" w:hAnsiTheme="majorHAnsi" w:cstheme="majorHAnsi"/>
        </w:rPr>
        <w:t xml:space="preserve">Commitment to inclusion, collaboration, and ethical leadership consistent with P&amp;Cs </w:t>
      </w:r>
      <w:r w:rsidR="00D850DD" w:rsidRPr="00D850DD">
        <w:rPr>
          <w:rFonts w:asciiTheme="majorHAnsi" w:hAnsiTheme="majorHAnsi" w:cstheme="majorHAnsi"/>
        </w:rPr>
        <w:t>Queensland’s</w:t>
      </w:r>
      <w:r w:rsidR="00D850DD">
        <w:rPr>
          <w:rFonts w:asciiTheme="majorHAnsi" w:hAnsiTheme="majorHAnsi" w:cstheme="majorHAnsi"/>
        </w:rPr>
        <w:t>’</w:t>
      </w:r>
      <w:r w:rsidRPr="00D850DD">
        <w:rPr>
          <w:rFonts w:asciiTheme="majorHAnsi" w:hAnsiTheme="majorHAnsi" w:cstheme="majorHAnsi"/>
        </w:rPr>
        <w:t xml:space="preserve"> values.</w:t>
      </w:r>
    </w:p>
    <w:p w14:paraId="2AFCDD31" w14:textId="77777777" w:rsidR="00463999" w:rsidRPr="00D850DD" w:rsidRDefault="00463999" w:rsidP="00463999">
      <w:pPr>
        <w:pStyle w:val="ListBullet"/>
        <w:numPr>
          <w:ilvl w:val="0"/>
          <w:numId w:val="0"/>
        </w:numPr>
        <w:ind w:left="360"/>
        <w:rPr>
          <w:rFonts w:asciiTheme="majorHAnsi" w:hAnsiTheme="majorHAnsi" w:cstheme="majorHAnsi"/>
        </w:rPr>
      </w:pPr>
    </w:p>
    <w:sectPr w:rsidR="00463999" w:rsidRPr="00D850DD"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1083" w14:textId="77777777" w:rsidR="00766D33" w:rsidRDefault="00766D33">
      <w:pPr>
        <w:spacing w:after="0" w:line="240" w:lineRule="auto"/>
      </w:pPr>
      <w:r>
        <w:separator/>
      </w:r>
    </w:p>
  </w:endnote>
  <w:endnote w:type="continuationSeparator" w:id="0">
    <w:p w14:paraId="52BEF646" w14:textId="77777777" w:rsidR="00766D33" w:rsidRDefault="0076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91E2" w14:textId="77777777" w:rsidR="00DE16E1" w:rsidRDefault="00DE1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472A" w14:textId="7725CB1D" w:rsidR="00B2207A" w:rsidRDefault="00766D33">
    <w:pPr>
      <w:pStyle w:val="Footer"/>
      <w:jc w:val="right"/>
    </w:pPr>
    <w:r>
      <w:rPr>
        <w:sz w:val="18"/>
      </w:rPr>
      <w:t xml:space="preserve">P&amp;Cs Queensland – CEO Position Description </w:t>
    </w:r>
    <w:r>
      <w:rPr>
        <w:sz w:val="18"/>
      </w:rPr>
      <w:t>|</w:t>
    </w:r>
    <w:r>
      <w:rPr>
        <w:sz w:val="18"/>
      </w:rPr>
      <w:t xml:space="preserve"> November 2025</w:t>
    </w:r>
    <w:r>
      <w:rPr>
        <w:sz w:val="18"/>
      </w:rPr>
      <w:t xml:space="preserve"> | </w:t>
    </w:r>
    <w:r w:rsidR="00594A73" w:rsidRPr="00594A73">
      <w:rPr>
        <w:sz w:val="18"/>
      </w:rPr>
      <w:t xml:space="preserve">Page </w:t>
    </w:r>
    <w:r w:rsidR="00594A73" w:rsidRPr="00594A73">
      <w:rPr>
        <w:b/>
        <w:bCs/>
        <w:sz w:val="18"/>
      </w:rPr>
      <w:fldChar w:fldCharType="begin"/>
    </w:r>
    <w:r w:rsidR="00594A73" w:rsidRPr="00594A73">
      <w:rPr>
        <w:b/>
        <w:bCs/>
        <w:sz w:val="18"/>
      </w:rPr>
      <w:instrText xml:space="preserve"> PAGE  \* Arabic  \* MERGEFORMAT </w:instrText>
    </w:r>
    <w:r w:rsidR="00594A73" w:rsidRPr="00594A73">
      <w:rPr>
        <w:b/>
        <w:bCs/>
        <w:sz w:val="18"/>
      </w:rPr>
      <w:fldChar w:fldCharType="separate"/>
    </w:r>
    <w:r w:rsidR="00594A73" w:rsidRPr="00594A73">
      <w:rPr>
        <w:b/>
        <w:bCs/>
        <w:noProof/>
        <w:sz w:val="18"/>
      </w:rPr>
      <w:t>1</w:t>
    </w:r>
    <w:r w:rsidR="00594A73" w:rsidRPr="00594A73">
      <w:rPr>
        <w:b/>
        <w:bCs/>
        <w:sz w:val="18"/>
      </w:rPr>
      <w:fldChar w:fldCharType="end"/>
    </w:r>
    <w:r w:rsidR="00594A73" w:rsidRPr="00594A73">
      <w:rPr>
        <w:sz w:val="18"/>
      </w:rPr>
      <w:t xml:space="preserve"> of </w:t>
    </w:r>
    <w:r w:rsidR="00594A73" w:rsidRPr="00594A73">
      <w:rPr>
        <w:b/>
        <w:bCs/>
        <w:sz w:val="18"/>
      </w:rPr>
      <w:fldChar w:fldCharType="begin"/>
    </w:r>
    <w:r w:rsidR="00594A73" w:rsidRPr="00594A73">
      <w:rPr>
        <w:b/>
        <w:bCs/>
        <w:sz w:val="18"/>
      </w:rPr>
      <w:instrText xml:space="preserve"> NUMPAGES  \* Arabic  \* MERGEFORMAT </w:instrText>
    </w:r>
    <w:r w:rsidR="00594A73" w:rsidRPr="00594A73">
      <w:rPr>
        <w:b/>
        <w:bCs/>
        <w:sz w:val="18"/>
      </w:rPr>
      <w:fldChar w:fldCharType="separate"/>
    </w:r>
    <w:r w:rsidR="00594A73" w:rsidRPr="00594A73">
      <w:rPr>
        <w:b/>
        <w:bCs/>
        <w:noProof/>
        <w:sz w:val="18"/>
      </w:rPr>
      <w:t>2</w:t>
    </w:r>
    <w:r w:rsidR="00594A73" w:rsidRPr="00594A73">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07A9" w14:textId="77777777" w:rsidR="00DE16E1" w:rsidRDefault="00DE1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12FE" w14:textId="77777777" w:rsidR="00766D33" w:rsidRDefault="00766D33">
      <w:pPr>
        <w:spacing w:after="0" w:line="240" w:lineRule="auto"/>
      </w:pPr>
      <w:r>
        <w:separator/>
      </w:r>
    </w:p>
  </w:footnote>
  <w:footnote w:type="continuationSeparator" w:id="0">
    <w:p w14:paraId="3438A673" w14:textId="77777777" w:rsidR="00766D33" w:rsidRDefault="00766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CE66" w14:textId="77777777" w:rsidR="00DE16E1" w:rsidRDefault="00DE1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7953" w14:textId="128BFAD4" w:rsidR="007E6763" w:rsidRDefault="007E6763" w:rsidP="007E6763">
    <w:pPr>
      <w:pStyle w:val="Header"/>
      <w:jc w:val="center"/>
    </w:pPr>
    <w:r>
      <w:rPr>
        <w:noProof/>
      </w:rPr>
      <w:drawing>
        <wp:inline distT="0" distB="0" distL="0" distR="0" wp14:anchorId="1F22507D" wp14:editId="02768B1A">
          <wp:extent cx="1712595" cy="892810"/>
          <wp:effectExtent l="0" t="0" r="1905" b="2540"/>
          <wp:docPr id="1318859774" name="Picture 1"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69832" name="Picture 1128169832" descr="A logo with blue and green circles&#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2595" cy="8928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3BFB" w14:textId="77777777" w:rsidR="00DE16E1" w:rsidRDefault="00DE1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7528658">
    <w:abstractNumId w:val="8"/>
  </w:num>
  <w:num w:numId="2" w16cid:durableId="322901173">
    <w:abstractNumId w:val="6"/>
  </w:num>
  <w:num w:numId="3" w16cid:durableId="1400327265">
    <w:abstractNumId w:val="5"/>
  </w:num>
  <w:num w:numId="4" w16cid:durableId="965896083">
    <w:abstractNumId w:val="4"/>
  </w:num>
  <w:num w:numId="5" w16cid:durableId="682048940">
    <w:abstractNumId w:val="7"/>
  </w:num>
  <w:num w:numId="6" w16cid:durableId="274800091">
    <w:abstractNumId w:val="3"/>
  </w:num>
  <w:num w:numId="7" w16cid:durableId="123431248">
    <w:abstractNumId w:val="2"/>
  </w:num>
  <w:num w:numId="8" w16cid:durableId="1904412870">
    <w:abstractNumId w:val="1"/>
  </w:num>
  <w:num w:numId="9" w16cid:durableId="108294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57F"/>
    <w:rsid w:val="0006063C"/>
    <w:rsid w:val="0015074B"/>
    <w:rsid w:val="00164740"/>
    <w:rsid w:val="00166119"/>
    <w:rsid w:val="001A7CE0"/>
    <w:rsid w:val="002020CA"/>
    <w:rsid w:val="0026504B"/>
    <w:rsid w:val="0029639D"/>
    <w:rsid w:val="00300142"/>
    <w:rsid w:val="00326F90"/>
    <w:rsid w:val="00450EBB"/>
    <w:rsid w:val="00463999"/>
    <w:rsid w:val="00531E75"/>
    <w:rsid w:val="00594A73"/>
    <w:rsid w:val="00766D33"/>
    <w:rsid w:val="007E6763"/>
    <w:rsid w:val="00890F26"/>
    <w:rsid w:val="00A44435"/>
    <w:rsid w:val="00AA1D8D"/>
    <w:rsid w:val="00AA3841"/>
    <w:rsid w:val="00B2207A"/>
    <w:rsid w:val="00B47730"/>
    <w:rsid w:val="00CB0664"/>
    <w:rsid w:val="00D850DD"/>
    <w:rsid w:val="00DE16E1"/>
    <w:rsid w:val="00F15343"/>
    <w:rsid w:val="00FB1A38"/>
    <w:rsid w:val="00FC693F"/>
    <w:rsid w:val="00FE1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D140C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DejaVu Sans" w:eastAsia="DejaVu Sans" w:hAnsi="DejaVu San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8D58-0E55-405B-827E-37D9D835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4656</Characters>
  <Application>Microsoft Office Word</Application>
  <DocSecurity>0</DocSecurity>
  <Lines>186</Lines>
  <Paragraphs>41</Paragraphs>
  <ScaleCrop>false</ScaleCrop>
  <Manager/>
  <Company/>
  <LinksUpToDate>false</LinksUpToDate>
  <CharactersWithSpaces>5360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2026-02-13T00:36:00Z</dcterms:created>
  <dcterms:modified xsi:type="dcterms:W3CDTF">2026-02-13T01:03:00Z</dcterms:modified>
  <cp:category/>
</cp:coreProperties>
</file>